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B314" w14:textId="77777777" w:rsidR="00EE72BE" w:rsidRPr="00DE36C3" w:rsidRDefault="00EE72BE" w:rsidP="00EE72BE">
      <w:pPr>
        <w:pStyle w:val="NormalText"/>
        <w:spacing w:line="276" w:lineRule="auto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Exercise 1:</w:t>
      </w:r>
    </w:p>
    <w:p w14:paraId="2CBAE0A1" w14:textId="77777777" w:rsidR="00EE72BE" w:rsidRPr="00DE36C3" w:rsidRDefault="00EE72BE" w:rsidP="00EE72BE">
      <w:pPr>
        <w:pStyle w:val="NormalText"/>
        <w:spacing w:line="276" w:lineRule="auto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 xml:space="preserve">Jarvis Golf Company sells a special putter for $20 each. In March, it sold 28,000 putters while manufacturing 30,000. There was no beginning inventory on March 1. Production information for March was: </w:t>
      </w:r>
    </w:p>
    <w:p w14:paraId="18485C94" w14:textId="77777777" w:rsidR="00EE72BE" w:rsidRPr="00DE36C3" w:rsidRDefault="00EE72BE" w:rsidP="00EE72BE">
      <w:pPr>
        <w:pStyle w:val="NormalText"/>
        <w:spacing w:line="276" w:lineRule="auto"/>
        <w:rPr>
          <w:rFonts w:cstheme="majorBidi"/>
          <w:b/>
          <w:bCs/>
          <w:i/>
          <w:iCs/>
          <w:sz w:val="22"/>
          <w:szCs w:val="22"/>
        </w:rPr>
      </w:pPr>
    </w:p>
    <w:p w14:paraId="2B14564F" w14:textId="77777777" w:rsidR="00EE72BE" w:rsidRPr="00DE36C3" w:rsidRDefault="00EE72BE" w:rsidP="00EE72BE">
      <w:pPr>
        <w:pStyle w:val="NormalText"/>
        <w:tabs>
          <w:tab w:val="right" w:pos="5760"/>
        </w:tabs>
        <w:spacing w:line="360" w:lineRule="auto"/>
        <w:jc w:val="center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Direct manufacturing labor per unit</w:t>
      </w:r>
      <w:r w:rsidRPr="00DE36C3">
        <w:rPr>
          <w:rFonts w:cstheme="majorBidi"/>
          <w:b/>
          <w:bCs/>
          <w:i/>
          <w:iCs/>
          <w:sz w:val="22"/>
          <w:szCs w:val="22"/>
        </w:rPr>
        <w:tab/>
        <w:t>15 minutes</w:t>
      </w:r>
    </w:p>
    <w:p w14:paraId="463FE58C" w14:textId="77777777" w:rsidR="00EE72BE" w:rsidRPr="00DE36C3" w:rsidRDefault="00EE72BE" w:rsidP="00EE72BE">
      <w:pPr>
        <w:pStyle w:val="NormalText"/>
        <w:tabs>
          <w:tab w:val="right" w:pos="5760"/>
        </w:tabs>
        <w:spacing w:line="360" w:lineRule="auto"/>
        <w:jc w:val="center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Fixed selling and administrative costs</w:t>
      </w:r>
      <w:r w:rsidRPr="00DE36C3">
        <w:rPr>
          <w:rFonts w:cstheme="majorBidi"/>
          <w:b/>
          <w:bCs/>
          <w:i/>
          <w:iCs/>
          <w:sz w:val="22"/>
          <w:szCs w:val="22"/>
        </w:rPr>
        <w:tab/>
        <w:t>$ 40,000</w:t>
      </w:r>
    </w:p>
    <w:p w14:paraId="1C560554" w14:textId="77777777" w:rsidR="00EE72BE" w:rsidRPr="00DE36C3" w:rsidRDefault="00EE72BE" w:rsidP="00EE72BE">
      <w:pPr>
        <w:pStyle w:val="NormalText"/>
        <w:tabs>
          <w:tab w:val="right" w:pos="5760"/>
        </w:tabs>
        <w:spacing w:line="360" w:lineRule="auto"/>
        <w:jc w:val="center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Fixed manufacturing overhead</w:t>
      </w:r>
      <w:r w:rsidRPr="00DE36C3">
        <w:rPr>
          <w:rFonts w:cstheme="majorBidi"/>
          <w:b/>
          <w:bCs/>
          <w:i/>
          <w:iCs/>
          <w:sz w:val="22"/>
          <w:szCs w:val="22"/>
        </w:rPr>
        <w:tab/>
        <w:t>120,000</w:t>
      </w:r>
    </w:p>
    <w:p w14:paraId="2B171659" w14:textId="77777777" w:rsidR="00EE72BE" w:rsidRPr="00DE36C3" w:rsidRDefault="00EE72BE" w:rsidP="00EE72BE">
      <w:pPr>
        <w:pStyle w:val="NormalText"/>
        <w:tabs>
          <w:tab w:val="right" w:pos="5760"/>
        </w:tabs>
        <w:spacing w:line="360" w:lineRule="auto"/>
        <w:jc w:val="center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Direct materials cost per unit</w:t>
      </w:r>
      <w:r w:rsidRPr="00DE36C3">
        <w:rPr>
          <w:rFonts w:cstheme="majorBidi"/>
          <w:b/>
          <w:bCs/>
          <w:i/>
          <w:iCs/>
          <w:sz w:val="22"/>
          <w:szCs w:val="22"/>
        </w:rPr>
        <w:tab/>
        <w:t>2</w:t>
      </w:r>
    </w:p>
    <w:p w14:paraId="2FC11BF7" w14:textId="77777777" w:rsidR="00EE72BE" w:rsidRPr="00DE36C3" w:rsidRDefault="00EE72BE" w:rsidP="00EE72BE">
      <w:pPr>
        <w:pStyle w:val="NormalText"/>
        <w:tabs>
          <w:tab w:val="right" w:pos="5760"/>
        </w:tabs>
        <w:spacing w:line="360" w:lineRule="auto"/>
        <w:jc w:val="center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Direct manufacturing labor per hour</w:t>
      </w:r>
      <w:r w:rsidRPr="00DE36C3">
        <w:rPr>
          <w:rFonts w:cstheme="majorBidi"/>
          <w:b/>
          <w:bCs/>
          <w:i/>
          <w:iCs/>
          <w:sz w:val="22"/>
          <w:szCs w:val="22"/>
        </w:rPr>
        <w:tab/>
        <w:t>24</w:t>
      </w:r>
    </w:p>
    <w:p w14:paraId="1E5A9F16" w14:textId="77777777" w:rsidR="00EE72BE" w:rsidRPr="00DE36C3" w:rsidRDefault="00EE72BE" w:rsidP="00EE72BE">
      <w:pPr>
        <w:pStyle w:val="NormalText"/>
        <w:tabs>
          <w:tab w:val="right" w:pos="5760"/>
        </w:tabs>
        <w:spacing w:line="360" w:lineRule="auto"/>
        <w:jc w:val="center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Variable manufacturing overhead per unit</w:t>
      </w:r>
      <w:r w:rsidRPr="00DE36C3">
        <w:rPr>
          <w:rFonts w:cstheme="majorBidi"/>
          <w:b/>
          <w:bCs/>
          <w:i/>
          <w:iCs/>
          <w:sz w:val="22"/>
          <w:szCs w:val="22"/>
        </w:rPr>
        <w:tab/>
        <w:t>4</w:t>
      </w:r>
    </w:p>
    <w:p w14:paraId="1595C5FE" w14:textId="77777777" w:rsidR="00EE72BE" w:rsidRPr="00DE36C3" w:rsidRDefault="00EE72BE" w:rsidP="00EE72BE">
      <w:pPr>
        <w:pStyle w:val="NormalText"/>
        <w:tabs>
          <w:tab w:val="right" w:pos="5760"/>
        </w:tabs>
        <w:spacing w:line="360" w:lineRule="auto"/>
        <w:jc w:val="center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Variable selling expenses per unit</w:t>
      </w:r>
      <w:r w:rsidRPr="00DE36C3">
        <w:rPr>
          <w:rFonts w:cstheme="majorBidi"/>
          <w:b/>
          <w:bCs/>
          <w:i/>
          <w:iCs/>
          <w:sz w:val="22"/>
          <w:szCs w:val="22"/>
        </w:rPr>
        <w:tab/>
        <w:t>2</w:t>
      </w:r>
    </w:p>
    <w:p w14:paraId="2DD96130" w14:textId="77777777" w:rsidR="00EE72BE" w:rsidRPr="00DE36C3" w:rsidRDefault="00EE72BE" w:rsidP="00EE72BE">
      <w:pPr>
        <w:pStyle w:val="NormalText"/>
        <w:spacing w:line="360" w:lineRule="auto"/>
        <w:rPr>
          <w:rFonts w:cstheme="majorBidi"/>
          <w:b/>
          <w:bCs/>
          <w:i/>
          <w:iCs/>
          <w:sz w:val="22"/>
          <w:szCs w:val="22"/>
        </w:rPr>
      </w:pPr>
    </w:p>
    <w:p w14:paraId="077245F5" w14:textId="77777777" w:rsidR="00EE72BE" w:rsidRPr="00DE36C3" w:rsidRDefault="00EE72BE" w:rsidP="00EE72BE">
      <w:pPr>
        <w:pStyle w:val="NormalText"/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 xml:space="preserve">Required </w:t>
      </w:r>
      <w:r w:rsidRPr="00DE36C3">
        <w:rPr>
          <w:rFonts w:cstheme="majorBidi"/>
          <w:b/>
          <w:bCs/>
          <w:i/>
          <w:iCs/>
          <w:sz w:val="22"/>
          <w:szCs w:val="22"/>
          <w:u w:val="single"/>
        </w:rPr>
        <w:t>(SHOW DETAILS):</w:t>
      </w:r>
      <w:r w:rsidRPr="00DE36C3">
        <w:rPr>
          <w:rFonts w:cstheme="majorBidi"/>
          <w:b/>
          <w:bCs/>
          <w:i/>
          <w:iCs/>
          <w:sz w:val="22"/>
          <w:szCs w:val="22"/>
        </w:rPr>
        <w:t xml:space="preserve"> </w:t>
      </w:r>
    </w:p>
    <w:p w14:paraId="45F28179" w14:textId="77777777" w:rsidR="00EE72BE" w:rsidRPr="00DE36C3" w:rsidRDefault="00EE72BE" w:rsidP="00EE72BE">
      <w:pPr>
        <w:pStyle w:val="NormalText"/>
        <w:numPr>
          <w:ilvl w:val="0"/>
          <w:numId w:val="1"/>
        </w:numPr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Compute the cost per unit under both absorption and variable costing.</w:t>
      </w:r>
    </w:p>
    <w:p w14:paraId="035DE503" w14:textId="77777777" w:rsidR="00EE72BE" w:rsidRPr="00DE36C3" w:rsidRDefault="00EE72BE" w:rsidP="00EE72BE">
      <w:pPr>
        <w:pStyle w:val="NormalText"/>
        <w:tabs>
          <w:tab w:val="left" w:pos="360"/>
        </w:tabs>
        <w:ind w:left="720"/>
        <w:rPr>
          <w:rFonts w:cstheme="majorBidi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E72BE" w:rsidRPr="00DE36C3" w14:paraId="121CE8A3" w14:textId="77777777" w:rsidTr="00435AA2">
        <w:tc>
          <w:tcPr>
            <w:tcW w:w="4788" w:type="dxa"/>
          </w:tcPr>
          <w:p w14:paraId="442766B3" w14:textId="77777777" w:rsidR="00EE72BE" w:rsidRPr="00DE36C3" w:rsidRDefault="00EE72BE" w:rsidP="00435AA2">
            <w:pPr>
              <w:pStyle w:val="NormalText"/>
              <w:tabs>
                <w:tab w:val="left" w:pos="360"/>
              </w:tabs>
              <w:jc w:val="center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Absorption Costing</w:t>
            </w:r>
          </w:p>
        </w:tc>
        <w:tc>
          <w:tcPr>
            <w:tcW w:w="4788" w:type="dxa"/>
          </w:tcPr>
          <w:p w14:paraId="369BCD3A" w14:textId="77777777" w:rsidR="00EE72BE" w:rsidRPr="00DE36C3" w:rsidRDefault="00EE72BE" w:rsidP="00435AA2">
            <w:pPr>
              <w:pStyle w:val="NormalText"/>
              <w:tabs>
                <w:tab w:val="left" w:pos="360"/>
              </w:tabs>
              <w:jc w:val="center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Variable Costing</w:t>
            </w:r>
          </w:p>
        </w:tc>
      </w:tr>
      <w:tr w:rsidR="00EE72BE" w:rsidRPr="00DE36C3" w14:paraId="732DC058" w14:textId="77777777" w:rsidTr="00BD285A">
        <w:trPr>
          <w:trHeight w:val="1349"/>
        </w:trPr>
        <w:tc>
          <w:tcPr>
            <w:tcW w:w="4788" w:type="dxa"/>
          </w:tcPr>
          <w:p w14:paraId="2638139E" w14:textId="5959E844" w:rsidR="00EE72BE" w:rsidRPr="00DE36C3" w:rsidRDefault="008C6D59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DM = 2</w:t>
            </w:r>
          </w:p>
          <w:p w14:paraId="7E6E0992" w14:textId="60FF4AE2" w:rsidR="008C6D59" w:rsidRPr="00DE36C3" w:rsidRDefault="008C6D59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DL = 6</w:t>
            </w:r>
          </w:p>
          <w:p w14:paraId="50554D6B" w14:textId="33FD6B8F" w:rsidR="00EE72BE" w:rsidRPr="00DE36C3" w:rsidRDefault="008C6D59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Var. Manuf = 4</w:t>
            </w:r>
          </w:p>
          <w:p w14:paraId="4CA7FEFA" w14:textId="2878EAF2" w:rsidR="008C6D59" w:rsidRPr="00DE36C3" w:rsidRDefault="008C6D59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Fixed &amp; Adm = $4</w:t>
            </w:r>
          </w:p>
          <w:p w14:paraId="39ADD20E" w14:textId="47B0E1AD" w:rsidR="00EE72BE" w:rsidRPr="00DE36C3" w:rsidRDefault="008C6D59" w:rsidP="00BD285A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Product cost = 16</w:t>
            </w:r>
          </w:p>
        </w:tc>
        <w:tc>
          <w:tcPr>
            <w:tcW w:w="4788" w:type="dxa"/>
          </w:tcPr>
          <w:p w14:paraId="4B0808B6" w14:textId="77777777" w:rsidR="008C6D59" w:rsidRPr="00DE36C3" w:rsidRDefault="008C6D59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DM = 2</w:t>
            </w:r>
          </w:p>
          <w:p w14:paraId="51EC0814" w14:textId="77777777" w:rsidR="008C6D59" w:rsidRPr="00DE36C3" w:rsidRDefault="008C6D59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DL = 6</w:t>
            </w:r>
          </w:p>
          <w:p w14:paraId="03675146" w14:textId="77777777" w:rsidR="008C6D59" w:rsidRPr="00DE36C3" w:rsidRDefault="008C6D59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Var. Manuf = 4</w:t>
            </w:r>
          </w:p>
          <w:p w14:paraId="66F9C076" w14:textId="77777777" w:rsidR="008C6D59" w:rsidRPr="00DE36C3" w:rsidRDefault="008C6D59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Fixed &amp; Adm = $0</w:t>
            </w:r>
          </w:p>
          <w:p w14:paraId="5C603DBF" w14:textId="01FC4A4F" w:rsidR="00BD285A" w:rsidRPr="00DE36C3" w:rsidRDefault="008C6D59" w:rsidP="00BD285A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Product cost = 12</w:t>
            </w:r>
          </w:p>
        </w:tc>
      </w:tr>
    </w:tbl>
    <w:p w14:paraId="3D38E8C1" w14:textId="77777777" w:rsidR="00EE72BE" w:rsidRPr="00DE36C3" w:rsidRDefault="00EE72BE" w:rsidP="00EE72BE">
      <w:pPr>
        <w:pStyle w:val="NormalText"/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</w:p>
    <w:p w14:paraId="4B460676" w14:textId="77777777" w:rsidR="00EE72BE" w:rsidRPr="00DE36C3" w:rsidRDefault="00EE72BE" w:rsidP="00EE72BE">
      <w:pPr>
        <w:pStyle w:val="NormalText"/>
        <w:tabs>
          <w:tab w:val="left" w:pos="360"/>
        </w:tabs>
        <w:ind w:left="720"/>
        <w:rPr>
          <w:rFonts w:cstheme="majorBidi"/>
          <w:b/>
          <w:bCs/>
          <w:i/>
          <w:iCs/>
          <w:sz w:val="22"/>
          <w:szCs w:val="22"/>
        </w:rPr>
      </w:pPr>
    </w:p>
    <w:p w14:paraId="5872A83E" w14:textId="77777777" w:rsidR="00EE72BE" w:rsidRPr="00DE36C3" w:rsidRDefault="00EE72BE" w:rsidP="00EE72BE">
      <w:pPr>
        <w:pStyle w:val="NormalText"/>
        <w:numPr>
          <w:ilvl w:val="0"/>
          <w:numId w:val="1"/>
        </w:numPr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 xml:space="preserve">Compute the ending inventories under both absorption and variable costing. </w:t>
      </w:r>
    </w:p>
    <w:p w14:paraId="41AD4863" w14:textId="77777777" w:rsidR="00EE72BE" w:rsidRPr="00DE36C3" w:rsidRDefault="00EE72BE" w:rsidP="00EE72BE">
      <w:pPr>
        <w:pStyle w:val="NormalText"/>
        <w:tabs>
          <w:tab w:val="left" w:pos="360"/>
        </w:tabs>
        <w:ind w:left="720"/>
        <w:rPr>
          <w:rFonts w:cstheme="majorBidi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E72BE" w:rsidRPr="00DE36C3" w14:paraId="275BED41" w14:textId="77777777" w:rsidTr="00435AA2">
        <w:tc>
          <w:tcPr>
            <w:tcW w:w="4788" w:type="dxa"/>
          </w:tcPr>
          <w:p w14:paraId="2FBECD17" w14:textId="77777777" w:rsidR="00EE72BE" w:rsidRPr="00DE36C3" w:rsidRDefault="00EE72BE" w:rsidP="00BD285A">
            <w:pPr>
              <w:pStyle w:val="NormalText"/>
              <w:tabs>
                <w:tab w:val="left" w:pos="360"/>
              </w:tabs>
              <w:ind w:left="720"/>
              <w:jc w:val="center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Absorption Costing</w:t>
            </w:r>
          </w:p>
        </w:tc>
        <w:tc>
          <w:tcPr>
            <w:tcW w:w="4788" w:type="dxa"/>
          </w:tcPr>
          <w:p w14:paraId="45CEBE00" w14:textId="77777777" w:rsidR="00EE72BE" w:rsidRPr="00DE36C3" w:rsidRDefault="00EE72BE" w:rsidP="00435AA2">
            <w:pPr>
              <w:pStyle w:val="NormalText"/>
              <w:tabs>
                <w:tab w:val="left" w:pos="360"/>
              </w:tabs>
              <w:jc w:val="center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Variable Costing</w:t>
            </w:r>
          </w:p>
        </w:tc>
      </w:tr>
      <w:tr w:rsidR="00EE72BE" w:rsidRPr="00DE36C3" w14:paraId="1763A074" w14:textId="77777777" w:rsidTr="00BD285A">
        <w:trPr>
          <w:trHeight w:val="584"/>
        </w:trPr>
        <w:tc>
          <w:tcPr>
            <w:tcW w:w="4788" w:type="dxa"/>
          </w:tcPr>
          <w:p w14:paraId="0CA995A2" w14:textId="60A77052" w:rsidR="00EE72BE" w:rsidRPr="00DE36C3" w:rsidRDefault="00BD285A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Ending Inv. (30k – 28k) = 2k</w:t>
            </w:r>
          </w:p>
          <w:p w14:paraId="57DFEFE3" w14:textId="74626B12" w:rsidR="00EE72BE" w:rsidRPr="00DE36C3" w:rsidRDefault="00BD285A" w:rsidP="00BD285A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2k * $16 = 32k</w:t>
            </w:r>
          </w:p>
        </w:tc>
        <w:tc>
          <w:tcPr>
            <w:tcW w:w="4788" w:type="dxa"/>
          </w:tcPr>
          <w:p w14:paraId="45280FDD" w14:textId="77777777" w:rsidR="00EE72BE" w:rsidRPr="00DE36C3" w:rsidRDefault="00BD285A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Ending Inv. (30k – 28k) = 2k</w:t>
            </w:r>
          </w:p>
          <w:p w14:paraId="4502CC47" w14:textId="2A14D916" w:rsidR="00BD285A" w:rsidRPr="00DE36C3" w:rsidRDefault="00BD285A" w:rsidP="00435AA2">
            <w:pPr>
              <w:pStyle w:val="NormalText"/>
              <w:tabs>
                <w:tab w:val="left" w:pos="360"/>
              </w:tabs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2k *</w:t>
            </w:r>
            <w:r w:rsid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$12 = 24k</w:t>
            </w:r>
          </w:p>
        </w:tc>
      </w:tr>
    </w:tbl>
    <w:p w14:paraId="640F41C1" w14:textId="77777777" w:rsidR="00EE72BE" w:rsidRPr="00DE36C3" w:rsidRDefault="00EE72BE" w:rsidP="00EE72BE">
      <w:pPr>
        <w:pStyle w:val="NormalText"/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</w:p>
    <w:p w14:paraId="385A6B1F" w14:textId="77777777" w:rsidR="00EE72BE" w:rsidRPr="00DE36C3" w:rsidRDefault="00EE72BE" w:rsidP="00EE72BE">
      <w:pPr>
        <w:pStyle w:val="NormalText"/>
        <w:numPr>
          <w:ilvl w:val="0"/>
          <w:numId w:val="2"/>
        </w:numPr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 xml:space="preserve">Compute operating income under both absorption and variable costing. </w:t>
      </w:r>
    </w:p>
    <w:p w14:paraId="5BE17888" w14:textId="77777777" w:rsidR="00EE72BE" w:rsidRPr="00DE36C3" w:rsidRDefault="00EE72BE" w:rsidP="00DE36C3">
      <w:pPr>
        <w:pStyle w:val="NormalText"/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</w:p>
    <w:p w14:paraId="73D9F09D" w14:textId="77777777" w:rsidR="00EE72BE" w:rsidRPr="00DE36C3" w:rsidRDefault="00EE72BE" w:rsidP="00EE72BE">
      <w:pPr>
        <w:pStyle w:val="NormalText"/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ABSORPTION COSTING</w:t>
      </w:r>
    </w:p>
    <w:p w14:paraId="597CC77A" w14:textId="77777777" w:rsidR="00BD285A" w:rsidRPr="00DE36C3" w:rsidRDefault="00BD285A" w:rsidP="00EE72BE">
      <w:pPr>
        <w:pStyle w:val="NormalText"/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430"/>
      </w:tblGrid>
      <w:tr w:rsidR="00EE72BE" w:rsidRPr="00DE36C3" w14:paraId="6445230E" w14:textId="77777777" w:rsidTr="00DE36C3">
        <w:tc>
          <w:tcPr>
            <w:tcW w:w="2425" w:type="dxa"/>
          </w:tcPr>
          <w:p w14:paraId="0AF0B6DE" w14:textId="3EEAF3D0" w:rsidR="00EE72BE" w:rsidRPr="00DE36C3" w:rsidRDefault="00BD285A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bookmarkStart w:id="0" w:name="_Hlk167960685"/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Sales</w:t>
            </w:r>
          </w:p>
        </w:tc>
        <w:tc>
          <w:tcPr>
            <w:tcW w:w="2430" w:type="dxa"/>
          </w:tcPr>
          <w:p w14:paraId="4FA411A1" w14:textId="46832FDA" w:rsidR="00EE72BE" w:rsidRPr="00DE36C3" w:rsidRDefault="00A12D3F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28k * $20 = 560k</w:t>
            </w:r>
          </w:p>
        </w:tc>
      </w:tr>
      <w:tr w:rsidR="00A12D3F" w:rsidRPr="00DE36C3" w14:paraId="18F564D6" w14:textId="77777777" w:rsidTr="00DE36C3">
        <w:tc>
          <w:tcPr>
            <w:tcW w:w="2425" w:type="dxa"/>
          </w:tcPr>
          <w:p w14:paraId="16255CA3" w14:textId="4895EAD3" w:rsidR="00A12D3F" w:rsidRPr="00DE36C3" w:rsidRDefault="007E0D85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CGS</w:t>
            </w:r>
          </w:p>
        </w:tc>
        <w:tc>
          <w:tcPr>
            <w:tcW w:w="2430" w:type="dxa"/>
          </w:tcPr>
          <w:p w14:paraId="325F9C21" w14:textId="0CE30FFC" w:rsidR="00A12D3F" w:rsidRPr="00DE36C3" w:rsidRDefault="007E0D85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28K * $16 = 448K</w:t>
            </w:r>
          </w:p>
        </w:tc>
      </w:tr>
      <w:tr w:rsidR="00EE72BE" w:rsidRPr="00DE36C3" w14:paraId="707EC4AE" w14:textId="77777777" w:rsidTr="00DE36C3">
        <w:tc>
          <w:tcPr>
            <w:tcW w:w="2425" w:type="dxa"/>
          </w:tcPr>
          <w:p w14:paraId="4B5EBA8F" w14:textId="3594100D" w:rsidR="00EE72BE" w:rsidRPr="00DE36C3" w:rsidRDefault="007E0D85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Gross. P</w:t>
            </w:r>
          </w:p>
        </w:tc>
        <w:tc>
          <w:tcPr>
            <w:tcW w:w="2430" w:type="dxa"/>
          </w:tcPr>
          <w:p w14:paraId="0C27DE10" w14:textId="26769D1D" w:rsidR="00EE72BE" w:rsidRPr="00DE36C3" w:rsidRDefault="009C1266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 xml:space="preserve">560k – 448 = </w:t>
            </w:r>
            <w:r w:rsidR="007E0D85"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112k</w:t>
            </w:r>
          </w:p>
        </w:tc>
      </w:tr>
      <w:tr w:rsidR="00EE72BE" w:rsidRPr="00DE36C3" w14:paraId="1D931663" w14:textId="77777777" w:rsidTr="00DE36C3">
        <w:tc>
          <w:tcPr>
            <w:tcW w:w="2425" w:type="dxa"/>
          </w:tcPr>
          <w:p w14:paraId="4A4C423E" w14:textId="2097FB73" w:rsidR="00EE72BE" w:rsidRPr="00DE36C3" w:rsidRDefault="007E0D85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Selling &amp; Adm</w:t>
            </w:r>
          </w:p>
        </w:tc>
        <w:tc>
          <w:tcPr>
            <w:tcW w:w="2430" w:type="dxa"/>
          </w:tcPr>
          <w:p w14:paraId="6A962840" w14:textId="4056E4B3" w:rsidR="00EE72BE" w:rsidRPr="00DE36C3" w:rsidRDefault="007E0D85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40k + $2 * 28k = 96k</w:t>
            </w:r>
          </w:p>
        </w:tc>
      </w:tr>
      <w:tr w:rsidR="00EE72BE" w:rsidRPr="00DE36C3" w14:paraId="28299055" w14:textId="77777777" w:rsidTr="00DE36C3">
        <w:tc>
          <w:tcPr>
            <w:tcW w:w="2425" w:type="dxa"/>
          </w:tcPr>
          <w:p w14:paraId="2ECEA676" w14:textId="24C16ACD" w:rsidR="00EE72BE" w:rsidRPr="00DE36C3" w:rsidRDefault="007E0D85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Operating Income</w:t>
            </w:r>
          </w:p>
        </w:tc>
        <w:tc>
          <w:tcPr>
            <w:tcW w:w="2430" w:type="dxa"/>
          </w:tcPr>
          <w:p w14:paraId="48D4D62E" w14:textId="7C8C05B9" w:rsidR="00EE72BE" w:rsidRPr="00DE36C3" w:rsidRDefault="009C1266" w:rsidP="00DC2DCD">
            <w:pPr>
              <w:pStyle w:val="NormalText"/>
              <w:tabs>
                <w:tab w:val="left" w:pos="360"/>
              </w:tabs>
              <w:spacing w:line="360" w:lineRule="auto"/>
              <w:rPr>
                <w:rFonts w:cstheme="maj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 xml:space="preserve">112 – 96k = </w:t>
            </w:r>
            <w:r w:rsidR="007E0D85" w:rsidRPr="00DE36C3">
              <w:rPr>
                <w:rFonts w:cstheme="majorBidi"/>
                <w:b/>
                <w:bCs/>
                <w:i/>
                <w:iCs/>
                <w:sz w:val="22"/>
                <w:szCs w:val="22"/>
              </w:rPr>
              <w:t>16k</w:t>
            </w:r>
          </w:p>
        </w:tc>
      </w:tr>
      <w:bookmarkEnd w:id="0"/>
    </w:tbl>
    <w:p w14:paraId="2186CED8" w14:textId="77777777" w:rsidR="00DC2DCD" w:rsidRPr="00DE36C3" w:rsidRDefault="00DC2DCD" w:rsidP="00EE72BE">
      <w:pPr>
        <w:pStyle w:val="NormalText"/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</w:p>
    <w:p w14:paraId="4BB9EACB" w14:textId="77777777" w:rsidR="00EE72BE" w:rsidRDefault="00EE72BE" w:rsidP="00EE72BE">
      <w:pPr>
        <w:pStyle w:val="NormalText"/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  <w:r w:rsidRPr="00DE36C3">
        <w:rPr>
          <w:rFonts w:cstheme="majorBidi"/>
          <w:b/>
          <w:bCs/>
          <w:i/>
          <w:iCs/>
          <w:sz w:val="22"/>
          <w:szCs w:val="22"/>
        </w:rPr>
        <w:t>VARIABLE COSTING</w:t>
      </w:r>
    </w:p>
    <w:p w14:paraId="37BCD60E" w14:textId="77777777" w:rsidR="00DE36C3" w:rsidRPr="00DE36C3" w:rsidRDefault="00DE36C3" w:rsidP="00EE72BE">
      <w:pPr>
        <w:pStyle w:val="NormalText"/>
        <w:tabs>
          <w:tab w:val="left" w:pos="360"/>
        </w:tabs>
        <w:rPr>
          <w:rFonts w:cstheme="majorBidi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070"/>
      </w:tblGrid>
      <w:tr w:rsidR="00EE72BE" w:rsidRPr="00DE36C3" w14:paraId="2F04C951" w14:textId="77777777" w:rsidTr="007E0D85">
        <w:trPr>
          <w:trHeight w:val="341"/>
        </w:trPr>
        <w:tc>
          <w:tcPr>
            <w:tcW w:w="2785" w:type="dxa"/>
          </w:tcPr>
          <w:p w14:paraId="3671472D" w14:textId="0A3A7B56" w:rsidR="007E0D85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Sales</w:t>
            </w:r>
          </w:p>
        </w:tc>
        <w:tc>
          <w:tcPr>
            <w:tcW w:w="2070" w:type="dxa"/>
          </w:tcPr>
          <w:p w14:paraId="32C447D7" w14:textId="0D9D753A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28k * $20 = 560k</w:t>
            </w:r>
          </w:p>
        </w:tc>
      </w:tr>
      <w:tr w:rsidR="00EE72BE" w:rsidRPr="00DE36C3" w14:paraId="213E8734" w14:textId="77777777" w:rsidTr="007E0D85">
        <w:tc>
          <w:tcPr>
            <w:tcW w:w="2785" w:type="dxa"/>
          </w:tcPr>
          <w:p w14:paraId="65ABE378" w14:textId="6A0C0894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Var CGS</w:t>
            </w:r>
          </w:p>
        </w:tc>
        <w:tc>
          <w:tcPr>
            <w:tcW w:w="2070" w:type="dxa"/>
          </w:tcPr>
          <w:p w14:paraId="0E425188" w14:textId="0199D8B7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28k * $12 = 336k</w:t>
            </w:r>
          </w:p>
        </w:tc>
      </w:tr>
      <w:tr w:rsidR="00EE72BE" w:rsidRPr="00DE36C3" w14:paraId="614E9369" w14:textId="77777777" w:rsidTr="007E0D85">
        <w:trPr>
          <w:trHeight w:val="350"/>
        </w:trPr>
        <w:tc>
          <w:tcPr>
            <w:tcW w:w="2785" w:type="dxa"/>
          </w:tcPr>
          <w:p w14:paraId="76D5A397" w14:textId="13BAD569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Var Seling</w:t>
            </w:r>
          </w:p>
        </w:tc>
        <w:tc>
          <w:tcPr>
            <w:tcW w:w="2070" w:type="dxa"/>
          </w:tcPr>
          <w:p w14:paraId="7CF1BF8E" w14:textId="543471A3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28k * $2 = 168k</w:t>
            </w:r>
          </w:p>
        </w:tc>
      </w:tr>
      <w:tr w:rsidR="00EE72BE" w:rsidRPr="00DE36C3" w14:paraId="57E70C2C" w14:textId="77777777" w:rsidTr="007E0D85">
        <w:tc>
          <w:tcPr>
            <w:tcW w:w="2785" w:type="dxa"/>
          </w:tcPr>
          <w:p w14:paraId="1E7A017B" w14:textId="458A0571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Fixed MOH</w:t>
            </w:r>
          </w:p>
        </w:tc>
        <w:tc>
          <w:tcPr>
            <w:tcW w:w="2070" w:type="dxa"/>
          </w:tcPr>
          <w:p w14:paraId="49979975" w14:textId="62EE4657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120k</w:t>
            </w:r>
          </w:p>
        </w:tc>
      </w:tr>
      <w:tr w:rsidR="00EE72BE" w:rsidRPr="00DE36C3" w14:paraId="1153E8B1" w14:textId="77777777" w:rsidTr="007E0D85">
        <w:trPr>
          <w:trHeight w:val="431"/>
        </w:trPr>
        <w:tc>
          <w:tcPr>
            <w:tcW w:w="2785" w:type="dxa"/>
          </w:tcPr>
          <w:p w14:paraId="55CAD8B0" w14:textId="630D8C07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 xml:space="preserve">Fixed Selling &amp; Adm </w:t>
            </w:r>
          </w:p>
        </w:tc>
        <w:tc>
          <w:tcPr>
            <w:tcW w:w="2070" w:type="dxa"/>
          </w:tcPr>
          <w:p w14:paraId="61E7B692" w14:textId="355946D1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40k</w:t>
            </w:r>
          </w:p>
        </w:tc>
      </w:tr>
      <w:tr w:rsidR="00EE72BE" w:rsidRPr="00DE36C3" w14:paraId="33995AC8" w14:textId="77777777" w:rsidTr="007E0D85">
        <w:tc>
          <w:tcPr>
            <w:tcW w:w="2785" w:type="dxa"/>
          </w:tcPr>
          <w:p w14:paraId="5B12861F" w14:textId="74708C6C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Operating Income</w:t>
            </w:r>
          </w:p>
        </w:tc>
        <w:tc>
          <w:tcPr>
            <w:tcW w:w="2070" w:type="dxa"/>
          </w:tcPr>
          <w:p w14:paraId="70B03976" w14:textId="41EA13BE" w:rsidR="00EE72BE" w:rsidRPr="00DE36C3" w:rsidRDefault="007E0D85" w:rsidP="00DE36C3">
            <w:pPr>
              <w:spacing w:line="240" w:lineRule="auto"/>
              <w:rPr>
                <w:rFonts w:ascii="Palatino Linotype" w:hAnsi="Palatino Linotype" w:cstheme="majorBidi"/>
                <w:b/>
                <w:bCs/>
                <w:i/>
                <w:iCs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</w:rPr>
              <w:t>3k</w:t>
            </w:r>
          </w:p>
        </w:tc>
      </w:tr>
    </w:tbl>
    <w:p w14:paraId="00763DD8" w14:textId="77777777" w:rsidR="00FA77E5" w:rsidRPr="00DE36C3" w:rsidRDefault="00FA77E5">
      <w:pPr>
        <w:rPr>
          <w:rFonts w:ascii="Palatino Linotype" w:hAnsi="Palatino Linotype" w:cstheme="majorBidi"/>
          <w:b/>
          <w:bCs/>
          <w:i/>
          <w:iCs/>
        </w:rPr>
      </w:pPr>
    </w:p>
    <w:p w14:paraId="532F40A3" w14:textId="77777777" w:rsidR="00EE72BE" w:rsidRPr="00DE36C3" w:rsidRDefault="00EE72BE">
      <w:pPr>
        <w:rPr>
          <w:rFonts w:ascii="Palatino Linotype" w:hAnsi="Palatino Linotype" w:cstheme="majorBidi"/>
          <w:b/>
          <w:bCs/>
          <w:i/>
          <w:iCs/>
        </w:rPr>
      </w:pPr>
      <w:r w:rsidRPr="00DE36C3">
        <w:rPr>
          <w:rFonts w:ascii="Palatino Linotype" w:hAnsi="Palatino Linotype" w:cstheme="majorBidi"/>
          <w:b/>
          <w:bCs/>
          <w:i/>
          <w:iCs/>
        </w:rPr>
        <w:t>Exercise 2:</w:t>
      </w:r>
    </w:p>
    <w:p w14:paraId="56CF9DC2" w14:textId="77777777" w:rsidR="00EE72BE" w:rsidRPr="00DE36C3" w:rsidRDefault="00EE72BE" w:rsidP="00EE72BE">
      <w:pPr>
        <w:pStyle w:val="Header"/>
        <w:tabs>
          <w:tab w:val="left" w:pos="720"/>
        </w:tabs>
        <w:spacing w:line="276" w:lineRule="auto"/>
        <w:rPr>
          <w:rFonts w:ascii="Palatino Linotype" w:hAnsi="Palatino Linotype" w:cstheme="majorBidi"/>
          <w:b/>
          <w:bCs/>
          <w:i/>
          <w:iCs/>
          <w:sz w:val="22"/>
          <w:szCs w:val="22"/>
        </w:rPr>
      </w:pPr>
      <w:r w:rsidRPr="00DE36C3">
        <w:rPr>
          <w:rFonts w:ascii="Palatino Linotype" w:hAnsi="Palatino Linotype" w:cstheme="majorBidi"/>
          <w:b/>
          <w:bCs/>
          <w:i/>
          <w:iCs/>
          <w:sz w:val="22"/>
          <w:szCs w:val="22"/>
        </w:rPr>
        <w:t>A company, which started operations in 2018, has $25 per unit selling price, $7.00 per unit in variable production cost and $2.00 per unit in variable selling and administrative cost.  The annual fixed production cost is $450,000.  The annual fixed selling and administrative cost is $50,000.</w:t>
      </w:r>
    </w:p>
    <w:p w14:paraId="75E3FA08" w14:textId="77777777" w:rsidR="00EE72BE" w:rsidRPr="00DE36C3" w:rsidRDefault="00EE72BE" w:rsidP="00EE72BE">
      <w:pPr>
        <w:pStyle w:val="Header"/>
        <w:tabs>
          <w:tab w:val="left" w:pos="720"/>
        </w:tabs>
        <w:spacing w:line="276" w:lineRule="auto"/>
        <w:rPr>
          <w:rFonts w:ascii="Palatino Linotype" w:hAnsi="Palatino Linotype" w:cstheme="majorBidi"/>
          <w:b/>
          <w:bCs/>
          <w:i/>
          <w:iCs/>
          <w:sz w:val="22"/>
          <w:szCs w:val="22"/>
          <w:u w:val="single"/>
        </w:rPr>
      </w:pPr>
    </w:p>
    <w:p w14:paraId="45FC0DF3" w14:textId="77777777" w:rsidR="00EE72BE" w:rsidRPr="00DE36C3" w:rsidRDefault="00EE72BE" w:rsidP="00EE72BE">
      <w:pPr>
        <w:pStyle w:val="Header"/>
        <w:tabs>
          <w:tab w:val="left" w:pos="1440"/>
        </w:tabs>
        <w:spacing w:line="276" w:lineRule="auto"/>
        <w:rPr>
          <w:rFonts w:ascii="Palatino Linotype" w:hAnsi="Palatino Linotype" w:cstheme="majorBidi"/>
          <w:b/>
          <w:bCs/>
          <w:i/>
          <w:iCs/>
          <w:sz w:val="22"/>
          <w:szCs w:val="22"/>
        </w:rPr>
      </w:pPr>
      <w:r w:rsidRPr="00DE36C3">
        <w:rPr>
          <w:rFonts w:ascii="Palatino Linotype" w:hAnsi="Palatino Linotype" w:cstheme="majorBidi"/>
          <w:b/>
          <w:bCs/>
          <w:i/>
          <w:iCs/>
          <w:sz w:val="22"/>
          <w:szCs w:val="22"/>
        </w:rPr>
        <w:t xml:space="preserve">A. Complete the table below for each year.  Assume a FIFO flow. </w:t>
      </w:r>
    </w:p>
    <w:p w14:paraId="71B005A8" w14:textId="77777777" w:rsidR="00EE72BE" w:rsidRPr="00DE36C3" w:rsidRDefault="00EE72BE" w:rsidP="00EE72BE">
      <w:pPr>
        <w:pStyle w:val="Header"/>
        <w:tabs>
          <w:tab w:val="left" w:pos="720"/>
        </w:tabs>
        <w:spacing w:line="276" w:lineRule="auto"/>
        <w:rPr>
          <w:rFonts w:ascii="Palatino Linotype" w:hAnsi="Palatino Linotype" w:cstheme="majorBidi"/>
          <w:b/>
          <w:bCs/>
          <w:i/>
          <w:iCs/>
          <w:sz w:val="22"/>
          <w:szCs w:val="22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510"/>
        <w:gridCol w:w="4045"/>
      </w:tblGrid>
      <w:tr w:rsidR="00EE72BE" w:rsidRPr="00DE36C3" w14:paraId="3638EE42" w14:textId="77777777" w:rsidTr="00DE36C3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AD5" w14:textId="77777777" w:rsidR="00EE72BE" w:rsidRPr="00DE36C3" w:rsidRDefault="00EE72BE" w:rsidP="00435AA2">
            <w:pPr>
              <w:pStyle w:val="Header"/>
              <w:tabs>
                <w:tab w:val="left" w:pos="720"/>
              </w:tabs>
              <w:spacing w:line="360" w:lineRule="auto"/>
              <w:jc w:val="center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96F8" w14:textId="77777777" w:rsidR="00EE72BE" w:rsidRPr="00DE36C3" w:rsidRDefault="00EE72BE" w:rsidP="00435AA2">
            <w:pPr>
              <w:pStyle w:val="Header"/>
              <w:tabs>
                <w:tab w:val="left" w:pos="720"/>
              </w:tabs>
              <w:spacing w:line="360" w:lineRule="auto"/>
              <w:jc w:val="center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2018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544E" w14:textId="77777777" w:rsidR="00EE72BE" w:rsidRPr="00DE36C3" w:rsidRDefault="00EE72BE" w:rsidP="00435AA2">
            <w:pPr>
              <w:pStyle w:val="Header"/>
              <w:tabs>
                <w:tab w:val="left" w:pos="720"/>
              </w:tabs>
              <w:spacing w:line="360" w:lineRule="auto"/>
              <w:jc w:val="center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2019</w:t>
            </w:r>
          </w:p>
        </w:tc>
      </w:tr>
      <w:tr w:rsidR="00EE72BE" w:rsidRPr="00DE36C3" w14:paraId="66169964" w14:textId="77777777" w:rsidTr="00DE36C3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D1D" w14:textId="77777777" w:rsidR="00EE72BE" w:rsidRPr="00DE36C3" w:rsidRDefault="00EE72BE" w:rsidP="00435AA2">
            <w:pPr>
              <w:pStyle w:val="Header"/>
              <w:tabs>
                <w:tab w:val="left" w:pos="720"/>
              </w:tabs>
              <w:spacing w:line="36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Units Produced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B1C8" w14:textId="77777777" w:rsidR="00EE72BE" w:rsidRPr="00DE36C3" w:rsidRDefault="00EE72BE" w:rsidP="00DE36C3">
            <w:pPr>
              <w:pStyle w:val="Header"/>
              <w:tabs>
                <w:tab w:val="left" w:pos="720"/>
              </w:tabs>
              <w:spacing w:line="36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120,000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341A" w14:textId="77777777" w:rsidR="00EE72BE" w:rsidRPr="00DE36C3" w:rsidRDefault="00EE72BE" w:rsidP="00DE36C3">
            <w:pPr>
              <w:pStyle w:val="Header"/>
              <w:tabs>
                <w:tab w:val="left" w:pos="720"/>
              </w:tabs>
              <w:spacing w:line="36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150,000</w:t>
            </w:r>
          </w:p>
        </w:tc>
      </w:tr>
      <w:tr w:rsidR="00EE72BE" w:rsidRPr="00DE36C3" w14:paraId="0F32EF97" w14:textId="77777777" w:rsidTr="00DE36C3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8A44" w14:textId="77777777" w:rsidR="00EE72BE" w:rsidRPr="00DE36C3" w:rsidRDefault="00EE72BE" w:rsidP="00435AA2">
            <w:pPr>
              <w:pStyle w:val="Header"/>
              <w:tabs>
                <w:tab w:val="left" w:pos="720"/>
              </w:tabs>
              <w:spacing w:line="36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Units Sold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0CA0" w14:textId="77777777" w:rsidR="00EE72BE" w:rsidRPr="00DE36C3" w:rsidRDefault="00EE72BE" w:rsidP="00DE36C3">
            <w:pPr>
              <w:pStyle w:val="Header"/>
              <w:tabs>
                <w:tab w:val="left" w:pos="720"/>
              </w:tabs>
              <w:spacing w:line="36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110,000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1943" w14:textId="77777777" w:rsidR="00EE72BE" w:rsidRPr="00DE36C3" w:rsidRDefault="00EE72BE" w:rsidP="00DE36C3">
            <w:pPr>
              <w:pStyle w:val="Header"/>
              <w:tabs>
                <w:tab w:val="left" w:pos="720"/>
              </w:tabs>
              <w:spacing w:line="36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155,000</w:t>
            </w:r>
          </w:p>
        </w:tc>
      </w:tr>
      <w:tr w:rsidR="00EE72BE" w:rsidRPr="00DE36C3" w14:paraId="47879005" w14:textId="77777777" w:rsidTr="00DE36C3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BF0" w14:textId="77777777" w:rsidR="00EE72BE" w:rsidRPr="00DE36C3" w:rsidRDefault="00EE72BE" w:rsidP="00DC2DCD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Units in ending inventory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5FD" w14:textId="71D287B9" w:rsidR="00EE72BE" w:rsidRPr="00DE36C3" w:rsidRDefault="006221B4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10K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F8B" w14:textId="29D328A3" w:rsidR="00EE72BE" w:rsidRPr="00DE36C3" w:rsidRDefault="006221B4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5K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all produced by 2019</w:t>
            </w:r>
          </w:p>
        </w:tc>
      </w:tr>
      <w:tr w:rsidR="00EE72BE" w:rsidRPr="00DE36C3" w14:paraId="36B5A7EB" w14:textId="77777777" w:rsidTr="00DE36C3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F891" w14:textId="77777777" w:rsidR="00EE72BE" w:rsidRPr="00DE36C3" w:rsidRDefault="00EE72BE" w:rsidP="00435AA2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Manufacturing cost per unit</w:t>
            </w:r>
          </w:p>
          <w:p w14:paraId="24C8A9F8" w14:textId="21236C53" w:rsidR="00EE72BE" w:rsidRPr="00DE36C3" w:rsidRDefault="00EE72BE" w:rsidP="00435AA2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(under full-absorption costing)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A46" w14:textId="66FF6878" w:rsidR="006221B4" w:rsidRPr="00DE36C3" w:rsidRDefault="006221B4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7+{450K/120K} = 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$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10.75</w:t>
            </w:r>
          </w:p>
          <w:p w14:paraId="03E3643C" w14:textId="77777777" w:rsidR="00EE72BE" w:rsidRPr="00DE36C3" w:rsidRDefault="00EE72BE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349" w14:textId="6F57A5E6" w:rsidR="006221B4" w:rsidRPr="00DE36C3" w:rsidRDefault="006221B4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7+{450K/150K} = 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$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10</w:t>
            </w:r>
          </w:p>
        </w:tc>
      </w:tr>
      <w:tr w:rsidR="00EE72BE" w:rsidRPr="00DE36C3" w14:paraId="1B5EFE30" w14:textId="77777777" w:rsidTr="00DE36C3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B863" w14:textId="77777777" w:rsidR="00EE72BE" w:rsidRPr="00DE36C3" w:rsidRDefault="00EE72BE" w:rsidP="00435AA2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Operating income under variable costing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F58" w14:textId="35B1AD20" w:rsidR="00EE72BE" w:rsidRPr="00DE36C3" w:rsidRDefault="006221B4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Sales: 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{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110k*25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}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=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2,750,000</w:t>
            </w:r>
          </w:p>
          <w:p w14:paraId="43258C88" w14:textId="6CD50EAC" w:rsidR="006221B4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Less: </w:t>
            </w:r>
            <w:r w:rsidR="006221B4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Var CGS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:</w:t>
            </w:r>
            <w:r w:rsidR="006221B4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 {110K*7}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221B4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= 770K</w:t>
            </w:r>
          </w:p>
          <w:p w14:paraId="435E52B4" w14:textId="3E6FBC0C" w:rsidR="006221B4" w:rsidRPr="00DE36C3" w:rsidRDefault="006221B4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Var 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S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elling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 Exp: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 {110k*2}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=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220k</w:t>
            </w:r>
          </w:p>
          <w:p w14:paraId="1B84BDB9" w14:textId="0BD77FA8" w:rsidR="006221B4" w:rsidRPr="00DE36C3" w:rsidRDefault="006221B4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Cont. Margin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: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1,760,000</w:t>
            </w:r>
          </w:p>
          <w:p w14:paraId="59AC4B06" w14:textId="25B5248A" w:rsidR="00981CF2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Less: 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Fixed MOH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= 450k</w:t>
            </w:r>
          </w:p>
          <w:p w14:paraId="7170860D" w14:textId="20CE4716" w:rsidR="00981CF2" w:rsidRPr="00DE36C3" w:rsidRDefault="00981CF2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Fixed Selling &amp; Adm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=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50k</w:t>
            </w:r>
          </w:p>
          <w:p w14:paraId="47699BE2" w14:textId="0248DAEF" w:rsidR="00981CF2" w:rsidRPr="00DE36C3" w:rsidRDefault="00981CF2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lastRenderedPageBreak/>
              <w:t>Operating Income = 1,260,000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B32" w14:textId="7570A1B9" w:rsidR="00EE72BE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lastRenderedPageBreak/>
              <w:t>Sales: {155k*25} = 3,875,000</w:t>
            </w:r>
          </w:p>
          <w:p w14:paraId="7BCCD45F" w14:textId="7B8D1B39" w:rsidR="007D07A0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Less: Var CGS: {155k*7} = 1, 085,000</w:t>
            </w:r>
          </w:p>
          <w:p w14:paraId="0BB09D2C" w14:textId="7546F346" w:rsidR="007D07A0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Var Selling Exp: {155k*2} = 310k</w:t>
            </w:r>
          </w:p>
          <w:p w14:paraId="12FC7127" w14:textId="77777777" w:rsidR="007D07A0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Cont. Margin: 2,480,00</w:t>
            </w:r>
          </w:p>
          <w:p w14:paraId="6B4C3270" w14:textId="77777777" w:rsidR="007D07A0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Less: Fixed MOH = 450k</w:t>
            </w:r>
          </w:p>
          <w:p w14:paraId="5FB5A659" w14:textId="77777777" w:rsidR="007D07A0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t>Fixed Selling &amp; Adm = 50k</w:t>
            </w:r>
          </w:p>
          <w:p w14:paraId="398E18ED" w14:textId="7A3FFC8B" w:rsidR="007D07A0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</w:rPr>
              <w:lastRenderedPageBreak/>
              <w:t>Operating Income = 1,980,000</w:t>
            </w:r>
          </w:p>
        </w:tc>
      </w:tr>
      <w:tr w:rsidR="00EE72BE" w:rsidRPr="00DE36C3" w14:paraId="3B9E17AA" w14:textId="77777777" w:rsidTr="00DE36C3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32DC" w14:textId="77777777" w:rsidR="00EE72BE" w:rsidRPr="00DE36C3" w:rsidRDefault="00EE72BE" w:rsidP="00435AA2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lastRenderedPageBreak/>
              <w:t>Operating income under full-absorption costing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2D8" w14:textId="0C5374BA" w:rsidR="00EE72BE" w:rsidRPr="00DE36C3" w:rsidRDefault="00981CF2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Sales: 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{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110k*25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}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=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2,750,000</w:t>
            </w:r>
          </w:p>
          <w:p w14:paraId="4F1DD112" w14:textId="55AB2ED0" w:rsidR="00981CF2" w:rsidRPr="00DE36C3" w:rsidRDefault="00981CF2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Less CGS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: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{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110k*10.75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}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=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1,182,500</w:t>
            </w:r>
          </w:p>
          <w:p w14:paraId="7C336A3B" w14:textId="174C2E52" w:rsidR="00981CF2" w:rsidRPr="00DE36C3" w:rsidRDefault="00981CF2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Gross. P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: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2,750,000-1,182,500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= 156,500</w:t>
            </w:r>
          </w:p>
          <w:p w14:paraId="35FE7AA5" w14:textId="58943C2A" w:rsidR="00981CF2" w:rsidRPr="00DE36C3" w:rsidRDefault="00981CF2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Less: Selling &amp; Adm exp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: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50k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+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{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$2*110,000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}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=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270k</w:t>
            </w:r>
          </w:p>
          <w:p w14:paraId="078DD6FA" w14:textId="69397F84" w:rsidR="00981CF2" w:rsidRPr="00DE36C3" w:rsidRDefault="00981CF2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Operating Income</w:t>
            </w:r>
            <w:r w:rsidR="007D07A0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= 1,297,500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31F" w14:textId="77777777" w:rsidR="00EE72BE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Sales: {155k*25} = 3,875,000</w:t>
            </w:r>
          </w:p>
          <w:p w14:paraId="216E378A" w14:textId="77777777" w:rsidR="007D07A0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Less: CGS {10k*10.75} + {145k*10} = 1,557,500</w:t>
            </w:r>
          </w:p>
          <w:p w14:paraId="53F83B13" w14:textId="77777777" w:rsidR="007D07A0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Gross. P: 2,317,500</w:t>
            </w:r>
          </w:p>
          <w:p w14:paraId="75103F70" w14:textId="77777777" w:rsidR="007D07A0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Less: Selling $ Adm Exp: 50k + {</w:t>
            </w:r>
            <w:r w:rsidR="00DE36C3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2*155k} = 360k</w:t>
            </w:r>
          </w:p>
          <w:p w14:paraId="677CD902" w14:textId="52CD77C1" w:rsidR="00DE36C3" w:rsidRPr="00DE36C3" w:rsidRDefault="00DE36C3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Operating Income = 1,957,500</w:t>
            </w:r>
          </w:p>
        </w:tc>
      </w:tr>
      <w:tr w:rsidR="00EE72BE" w:rsidRPr="00DE36C3" w14:paraId="64C18273" w14:textId="77777777" w:rsidTr="00DE36C3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AADA" w14:textId="4AB31521" w:rsidR="00EE72BE" w:rsidRPr="00DE36C3" w:rsidRDefault="00EE72BE" w:rsidP="00435AA2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Ending inventory using variable costing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BB8" w14:textId="627EBD19" w:rsidR="00EE72BE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{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10k*$7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} 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=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70k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978" w14:textId="02D46086" w:rsidR="00EE72BE" w:rsidRPr="00DE36C3" w:rsidRDefault="00DE36C3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{5k*$7} =35k</w:t>
            </w:r>
          </w:p>
        </w:tc>
      </w:tr>
      <w:tr w:rsidR="00EE72BE" w:rsidRPr="00DE36C3" w14:paraId="6D25F0CD" w14:textId="77777777" w:rsidTr="00DE36C3"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5828" w14:textId="0F40F992" w:rsidR="00EE72BE" w:rsidRPr="00DE36C3" w:rsidRDefault="00EE72BE" w:rsidP="00435AA2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Ending inventory using full-absorption costing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353" w14:textId="130F2FB2" w:rsidR="00EE72BE" w:rsidRPr="00DE36C3" w:rsidRDefault="007D07A0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{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10k*$10.75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} 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=</w:t>
            </w: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81CF2"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107,500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D76" w14:textId="30E698FB" w:rsidR="00EE72BE" w:rsidRPr="00DE36C3" w:rsidRDefault="00DE36C3" w:rsidP="00DE36C3">
            <w:pPr>
              <w:pStyle w:val="Header"/>
              <w:tabs>
                <w:tab w:val="left" w:pos="720"/>
              </w:tabs>
              <w:spacing w:line="480" w:lineRule="auto"/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E36C3">
              <w:rPr>
                <w:rFonts w:ascii="Palatino Linotype" w:hAnsi="Palatino Linotype" w:cstheme="majorBidi"/>
                <w:b/>
                <w:bCs/>
                <w:i/>
                <w:iCs/>
                <w:sz w:val="22"/>
                <w:szCs w:val="22"/>
                <w:lang w:val="en-GB"/>
              </w:rPr>
              <w:t>{5k*$10} = 50k</w:t>
            </w:r>
          </w:p>
        </w:tc>
      </w:tr>
    </w:tbl>
    <w:p w14:paraId="6393C8E7" w14:textId="77777777" w:rsidR="00EE72BE" w:rsidRPr="00DE36C3" w:rsidRDefault="00EE72BE" w:rsidP="00BD285A">
      <w:pPr>
        <w:rPr>
          <w:rFonts w:ascii="Palatino Linotype" w:hAnsi="Palatino Linotype" w:cstheme="majorBidi"/>
          <w:b/>
          <w:bCs/>
          <w:i/>
          <w:iCs/>
        </w:rPr>
      </w:pPr>
    </w:p>
    <w:sectPr w:rsidR="00EE72BE" w:rsidRPr="00DE36C3" w:rsidSect="00DC2DC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66B3D"/>
    <w:multiLevelType w:val="hybridMultilevel"/>
    <w:tmpl w:val="4F2841C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F4CE7"/>
    <w:multiLevelType w:val="hybridMultilevel"/>
    <w:tmpl w:val="6C80E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1002A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343982">
    <w:abstractNumId w:val="1"/>
  </w:num>
  <w:num w:numId="2" w16cid:durableId="2452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0tjAwN7c0NjYwMjNV0lEKTi0uzszPAykwrAUA6hV19CwAAAA="/>
  </w:docVars>
  <w:rsids>
    <w:rsidRoot w:val="00EE72BE"/>
    <w:rsid w:val="001003B6"/>
    <w:rsid w:val="00115EAE"/>
    <w:rsid w:val="002F59B2"/>
    <w:rsid w:val="00371AB1"/>
    <w:rsid w:val="006221B4"/>
    <w:rsid w:val="007D07A0"/>
    <w:rsid w:val="007E0D85"/>
    <w:rsid w:val="008C6D59"/>
    <w:rsid w:val="00981CF2"/>
    <w:rsid w:val="009C1266"/>
    <w:rsid w:val="00A12D3F"/>
    <w:rsid w:val="00AA4819"/>
    <w:rsid w:val="00B20A20"/>
    <w:rsid w:val="00BD285A"/>
    <w:rsid w:val="00DC2DCD"/>
    <w:rsid w:val="00DE36C3"/>
    <w:rsid w:val="00EE72BE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82E6"/>
  <w15:chartTrackingRefBased/>
  <w15:docId w15:val="{1D75C9DA-483F-4430-AF1E-F8C38A1F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2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EE72B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EE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EE72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EE72B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Muhtaseb</dc:creator>
  <cp:keywords/>
  <dc:description/>
  <cp:lastModifiedBy>Ghaida Khalid</cp:lastModifiedBy>
  <cp:revision>4</cp:revision>
  <dcterms:created xsi:type="dcterms:W3CDTF">2024-01-09T08:30:00Z</dcterms:created>
  <dcterms:modified xsi:type="dcterms:W3CDTF">2024-05-30T14:23:00Z</dcterms:modified>
</cp:coreProperties>
</file>