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A8611F" w:rsidRDefault="00FE0453" w14:paraId="6F2EAEDE" wp14:textId="1276EF86">
      <w:pPr>
        <w:jc w:val="center"/>
      </w:pPr>
      <w:r>
        <w:br/>
      </w:r>
      <w:r w:rsidR="33ADC6AB">
        <w:drawing>
          <wp:inline xmlns:wp14="http://schemas.microsoft.com/office/word/2010/wordprocessingDrawing" wp14:editId="78F1B975" wp14:anchorId="0566B335">
            <wp:extent cx="2355074" cy="1104900"/>
            <wp:effectExtent l="0" t="0" r="7620" b="0"/>
            <wp:docPr id="1855937038" name="image1.png"/>
            <wp:cNvGraphicFramePr/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xmlns:r="http://schemas.openxmlformats.org/officeDocument/2006/relationships" r:embed="rId6"/>
                    <a:srcRect l="30552" t="15389" r="40107" b="59603"/>
                    <a:stretch>
                      <a:fillRect/>
                    </a:stretch>
                  </pic:blipFill>
                  <pic:spPr>
                    <a:xfrm>
                      <a:off x="0" y="0"/>
                      <a:ext cx="2355074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R="00A8611F" w:rsidRDefault="00FE0453" w14:paraId="672A6659" wp14:textId="77777777">
      <w:pPr>
        <w:tabs>
          <w:tab w:val="left" w:pos="7425"/>
        </w:tabs>
      </w:pPr>
      <w:r>
        <w:tab/>
      </w:r>
    </w:p>
    <w:p xmlns:wp14="http://schemas.microsoft.com/office/word/2010/wordml" w:rsidR="00A8611F" w:rsidRDefault="00FE0453" w14:paraId="4E3C1E2B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Homework 2</w:t>
      </w:r>
    </w:p>
    <w:p xmlns:wp14="http://schemas.microsoft.com/office/word/2010/wordml" w:rsidR="00A8611F" w:rsidRDefault="00A8611F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6A05A80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FE0453" w14:paraId="3E86ADF4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 pharmaceutics &amp; Pharmacokinetics/PHAR434</w:t>
      </w:r>
    </w:p>
    <w:p xmlns:wp14="http://schemas.microsoft.com/office/word/2010/wordml" w:rsidR="00A8611F" w:rsidRDefault="00A8611F" w14:paraId="5A39BBE3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41C8F396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72A3D3EC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0D0B940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FE0453" w14:paraId="040C5A78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Instructor Abdullah Rabba</w:t>
      </w:r>
    </w:p>
    <w:p xmlns:wp14="http://schemas.microsoft.com/office/word/2010/wordml" w:rsidR="00A8611F" w:rsidRDefault="00A8611F" w14:paraId="0E27B00A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60061E4C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44EAFD9C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RDefault="00A8611F" w14:paraId="4B94D5A5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A8611F" w:rsidP="5453DCDE" w:rsidRDefault="00A8611F" w14:paraId="45FB0818" wp14:textId="377F6F25">
      <w:pPr>
        <w:jc w:val="center"/>
        <w:rPr>
          <w:b w:val="1"/>
          <w:bCs w:val="1"/>
          <w:sz w:val="24"/>
          <w:szCs w:val="24"/>
        </w:rPr>
      </w:pPr>
      <w:r w:rsidRPr="5453DCDE" w:rsidR="00FE0453">
        <w:rPr>
          <w:b w:val="1"/>
          <w:bCs w:val="1"/>
          <w:sz w:val="24"/>
          <w:szCs w:val="24"/>
        </w:rPr>
        <w:t xml:space="preserve">Student name and </w:t>
      </w:r>
      <w:r w:rsidRPr="5453DCDE" w:rsidR="00FE0453">
        <w:rPr>
          <w:b w:val="1"/>
          <w:bCs w:val="1"/>
          <w:sz w:val="24"/>
          <w:szCs w:val="24"/>
        </w:rPr>
        <w:t>I.D  Muhammad</w:t>
      </w:r>
      <w:r w:rsidRPr="5453DCDE" w:rsidR="00FE0453">
        <w:rPr>
          <w:b w:val="1"/>
          <w:bCs w:val="1"/>
          <w:sz w:val="24"/>
          <w:szCs w:val="24"/>
        </w:rPr>
        <w:t xml:space="preserve"> Musleh /1162595</w:t>
      </w:r>
    </w:p>
    <w:p xmlns:wp14="http://schemas.microsoft.com/office/word/2010/wordml" w:rsidR="00A8611F" w:rsidRDefault="00A8611F" w14:paraId="049F31CB" wp14:textId="77777777">
      <w:pPr>
        <w:rPr>
          <w:color w:val="000000"/>
          <w:sz w:val="24"/>
          <w:szCs w:val="24"/>
        </w:rPr>
      </w:pPr>
    </w:p>
    <w:p xmlns:wp14="http://schemas.microsoft.com/office/word/2010/wordml" w:rsidR="00A8611F" w:rsidRDefault="00FE0453" w14:paraId="5FF78013" wp14:textId="7777777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new antibiotic drug was given in a single intravenous bolus of </w:t>
      </w:r>
      <w:r>
        <w:rPr>
          <w:b/>
          <w:color w:val="000000"/>
          <w:sz w:val="24"/>
          <w:szCs w:val="24"/>
          <w:u w:val="single"/>
        </w:rPr>
        <w:t>4 mg/kg</w:t>
      </w:r>
      <w:r>
        <w:rPr>
          <w:b/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  <w:u w:val="single"/>
        </w:rPr>
        <w:t xml:space="preserve">5 healthy male </w:t>
      </w:r>
      <w:r>
        <w:rPr>
          <w:b/>
          <w:color w:val="000000"/>
          <w:sz w:val="24"/>
          <w:szCs w:val="24"/>
        </w:rPr>
        <w:t xml:space="preserve">adults ranging in age from </w:t>
      </w:r>
      <w:r>
        <w:rPr>
          <w:b/>
          <w:color w:val="000000"/>
          <w:sz w:val="24"/>
          <w:szCs w:val="24"/>
          <w:u w:val="single"/>
        </w:rPr>
        <w:t>23 to 38 years</w:t>
      </w:r>
      <w:r>
        <w:rPr>
          <w:b/>
          <w:color w:val="000000"/>
          <w:sz w:val="24"/>
          <w:szCs w:val="24"/>
        </w:rPr>
        <w:t xml:space="preserve"> (average weight </w:t>
      </w:r>
      <w:r>
        <w:rPr>
          <w:b/>
          <w:color w:val="000000"/>
          <w:sz w:val="24"/>
          <w:szCs w:val="24"/>
          <w:u w:val="single"/>
        </w:rPr>
        <w:t>75 kg</w:t>
      </w:r>
      <w:r>
        <w:rPr>
          <w:b/>
          <w:color w:val="000000"/>
          <w:sz w:val="24"/>
          <w:szCs w:val="24"/>
        </w:rPr>
        <w:t>). The pharmacokinetics of the plasma drug concentration–time curve for this drug fits a one-compartment model. The equation of the curve that best fits the data is:</w:t>
      </w:r>
    </w:p>
    <w:p xmlns:wp14="http://schemas.microsoft.com/office/word/2010/wordml" w:rsidR="00A8611F" w:rsidRDefault="00FE0453" w14:paraId="020A72F4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" w:hAnsi="Times" w:eastAsia="Times" w:cs="Times"/>
          <w:b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Determine the following (assume units of </w:t>
      </w:r>
      <w:r>
        <w:rPr>
          <w:rFonts w:ascii="Times" w:hAnsi="Times" w:eastAsia="Times" w:cs="Times"/>
          <w:b/>
          <w:i/>
          <w:color w:val="000000"/>
          <w:sz w:val="24"/>
          <w:szCs w:val="24"/>
        </w:rPr>
        <w:t>mc</w:t>
      </w: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g/mL for </w:t>
      </w:r>
      <w:r>
        <w:rPr>
          <w:rFonts w:ascii="Times" w:hAnsi="Times" w:eastAsia="Times" w:cs="Times"/>
          <w:b/>
          <w:i/>
          <w:color w:val="000000"/>
          <w:sz w:val="24"/>
          <w:szCs w:val="24"/>
        </w:rPr>
        <w:t>C</w:t>
      </w: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p and hours for </w:t>
      </w:r>
      <w:r>
        <w:rPr>
          <w:rFonts w:ascii="Times" w:hAnsi="Times" w:eastAsia="Times" w:cs="Times"/>
          <w:b/>
          <w:i/>
          <w:color w:val="000000"/>
          <w:sz w:val="24"/>
          <w:szCs w:val="24"/>
        </w:rPr>
        <w:t>t</w:t>
      </w: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): </w:t>
      </w:r>
    </w:p>
    <w:p xmlns:wp14="http://schemas.microsoft.com/office/word/2010/wordml" w:rsidR="00A8611F" w:rsidRDefault="00FE0453" w14:paraId="5FA50D2F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640" w:hanging="220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a.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What is the </w:t>
      </w:r>
      <w:r>
        <w:rPr>
          <w:rFonts w:ascii="Times" w:hAnsi="Times" w:eastAsia="Times" w:cs="Times"/>
          <w:i/>
          <w:color w:val="000000"/>
          <w:sz w:val="24"/>
          <w:szCs w:val="24"/>
        </w:rPr>
        <w:t>t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1/2? </w:t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hidden="0" allowOverlap="1" wp14:anchorId="238E0914" wp14:editId="7777777">
            <wp:simplePos x="0" y="0"/>
            <wp:positionH relativeFrom="column">
              <wp:posOffset>4000500</wp:posOffset>
            </wp:positionH>
            <wp:positionV relativeFrom="paragraph">
              <wp:posOffset>118745</wp:posOffset>
            </wp:positionV>
            <wp:extent cx="1562100" cy="45339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3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A8611F" w:rsidRDefault="00FE0453" w14:paraId="52D5F201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640" w:hanging="220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b.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What is the </w:t>
      </w:r>
      <w:r>
        <w:rPr>
          <w:rFonts w:ascii="Times" w:hAnsi="Times" w:eastAsia="Times" w:cs="Times"/>
          <w:i/>
          <w:color w:val="000000"/>
          <w:sz w:val="24"/>
          <w:szCs w:val="24"/>
        </w:rPr>
        <w:t>V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D? </w:t>
      </w:r>
    </w:p>
    <w:p xmlns:wp14="http://schemas.microsoft.com/office/word/2010/wordml" w:rsidR="00A8611F" w:rsidRDefault="00FE0453" w14:paraId="07D5C2F1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640" w:hanging="220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c.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What is the plasma level of the drug after 4 hours? </w:t>
      </w:r>
    </w:p>
    <w:p xmlns:wp14="http://schemas.microsoft.com/office/word/2010/wordml" w:rsidR="00A8611F" w:rsidRDefault="00FE0453" w14:paraId="66AF65B1" wp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640" w:hanging="220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d.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How much drug is left in the body after 4 hours? </w:t>
      </w:r>
    </w:p>
    <w:p xmlns:wp14="http://schemas.microsoft.com/office/word/2010/wordml" w:rsidR="00A8611F" w:rsidP="405FC141" w:rsidRDefault="00FE0453" w14:paraId="73A6DDFA" wp14:textId="2020C8B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640" w:hanging="220"/>
        <w:rPr>
          <w:rFonts w:ascii="Times" w:hAnsi="Times" w:eastAsia="Times" w:cs="Times"/>
          <w:color w:val="000000"/>
          <w:sz w:val="24"/>
          <w:szCs w:val="24"/>
        </w:rPr>
      </w:pPr>
      <w:r w:rsidRPr="405FC141" w:rsidR="00FE0453">
        <w:rPr>
          <w:rFonts w:ascii="Times" w:hAnsi="Times" w:eastAsia="Times" w:cs="Times"/>
          <w:b w:val="1"/>
          <w:bCs w:val="1"/>
          <w:color w:val="000000" w:themeColor="text1" w:themeTint="FF" w:themeShade="FF"/>
          <w:sz w:val="24"/>
          <w:szCs w:val="24"/>
        </w:rPr>
        <w:t xml:space="preserve">e. </w:t>
      </w:r>
      <w:r w:rsidRPr="405FC141" w:rsidR="00FE045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 xml:space="preserve">Predict what body water compartment this drug might occupy and explain why you made </w:t>
      </w:r>
      <w:r w:rsidRPr="405FC141" w:rsidR="00FE045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this prediction.</w:t>
      </w:r>
    </w:p>
    <w:p xmlns:wp14="http://schemas.microsoft.com/office/word/2010/wordml" w:rsidR="00A8611F" w:rsidP="405FC141" w:rsidRDefault="00FE0453" w14:paraId="4250445D" wp14:textId="73BF39A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640" w:hanging="220"/>
        <w:rPr>
          <w:rFonts w:ascii="Times" w:hAnsi="Times" w:eastAsia="Times" w:cs="Times"/>
          <w:color w:val="000000"/>
          <w:sz w:val="24"/>
          <w:szCs w:val="24"/>
        </w:rPr>
      </w:pPr>
      <w:r w:rsidRPr="405FC141" w:rsidR="00FE0453">
        <w:rPr>
          <w:rFonts w:ascii="Times" w:hAnsi="Times" w:eastAsia="Times" w:cs="Times"/>
          <w:b w:val="1"/>
          <w:bCs w:val="1"/>
          <w:color w:val="000000"/>
          <w:sz w:val="24"/>
          <w:szCs w:val="24"/>
        </w:rPr>
        <w:t xml:space="preserve">f. </w:t>
      </w:r>
      <w:r w:rsidR="00FE0453">
        <w:rPr>
          <w:rFonts w:ascii="Times" w:hAnsi="Times" w:eastAsia="Times" w:cs="Times"/>
          <w:color w:val="000000"/>
          <w:sz w:val="24"/>
          <w:szCs w:val="24"/>
        </w:rPr>
        <w:t xml:space="preserve">Assuming the drug is no longer effective when levels decline to less than 2 </w:t>
      </w:r>
      <w:r w:rsidRPr="5453DCDE" w:rsidR="00FE0453">
        <w:rPr>
          <w:rFonts w:ascii="Times" w:hAnsi="Times" w:eastAsia="Times" w:cs="Times"/>
          <w:i w:val="1"/>
          <w:iCs w:val="1"/>
          <w:color w:val="000000"/>
          <w:sz w:val="24"/>
          <w:szCs w:val="24"/>
        </w:rPr>
        <w:t>mc</w:t>
      </w:r>
      <w:r w:rsidR="00FE0453">
        <w:rPr>
          <w:rFonts w:ascii="Times" w:hAnsi="Times" w:eastAsia="Times" w:cs="Times"/>
          <w:color w:val="000000"/>
          <w:sz w:val="24"/>
          <w:szCs w:val="24"/>
        </w:rPr>
        <w:t xml:space="preserve">g/mL, when should </w:t>
      </w:r>
      <w:r w:rsidR="00FE0453">
        <w:rPr>
          <w:rFonts w:ascii="Times" w:hAnsi="Times" w:eastAsia="Times" w:cs="Times"/>
          <w:color w:val="000000"/>
          <w:sz w:val="24"/>
          <w:szCs w:val="24"/>
        </w:rPr>
        <w:t>you</w:t>
      </w:r>
      <w:r w:rsidR="00FE0453">
        <w:rPr>
          <w:rFonts w:ascii="Times" w:hAnsi="Times" w:eastAsia="Times" w:cs="Times"/>
          <w:color w:val="000000"/>
          <w:sz w:val="24"/>
          <w:szCs w:val="24"/>
        </w:rPr>
        <w:t xml:space="preserve"> ad</w:t>
      </w:r>
      <w:r w:rsidR="00FE0453"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0696F4C2" wp14:editId="3AEC837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628116" cy="4619068"/>
            <wp:effectExtent l="0" t="0" r="0" b="0"/>
            <wp:wrapSquare wrapText="bothSides"/>
            <wp:docPr id="1403769131" name="image4.jpg"/>
            <wp:cNvGraphicFramePr/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xmlns:r="http://schemas.openxmlformats.org/officeDocument/2006/relationships" r:embed="rId8"/>
                    <a:srcRect l="20032" t="5983" r="29806" b="4842"/>
                    <a:stretch>
                      <a:fillRect/>
                    </a:stretch>
                  </pic:blipFill>
                  <pic:spPr>
                    <a:xfrm>
                      <a:off x="0" y="0"/>
                      <a:ext cx="3628116" cy="4619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05FC141" w:rsidR="00FE0453">
        <w:rPr>
          <w:rFonts w:ascii="Times" w:hAnsi="Times" w:eastAsia="Times" w:cs="Times"/>
          <w:color w:val="000000" w:themeColor="text1" w:themeTint="FF" w:themeShade="FF"/>
          <w:sz w:val="24"/>
          <w:szCs w:val="24"/>
        </w:rPr>
        <w:t>minister the next dose?</w:t>
      </w:r>
    </w:p>
    <w:p xmlns:wp14="http://schemas.microsoft.com/office/word/2010/wordml" w:rsidR="00A8611F" w:rsidRDefault="00FE0453" w14:paraId="10B26762" wp14:textId="77777777">
      <w:pPr>
        <w:rPr>
          <w:sz w:val="24"/>
          <w:szCs w:val="2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1312" behindDoc="0" locked="0" layoutInCell="1" hidden="0" allowOverlap="1" wp14:anchorId="732F9FE1" wp14:editId="7777777">
            <wp:simplePos x="0" y="0"/>
            <wp:positionH relativeFrom="column">
              <wp:posOffset>-838199</wp:posOffset>
            </wp:positionH>
            <wp:positionV relativeFrom="paragraph">
              <wp:posOffset>145415</wp:posOffset>
            </wp:positionV>
            <wp:extent cx="3876675" cy="5492115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2469" t="11343" r="6172" b="1585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92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A8611F" w:rsidRDefault="00A8611F" w14:paraId="53128261" wp14:textId="77777777">
      <w:pPr>
        <w:rPr>
          <w:sz w:val="24"/>
          <w:szCs w:val="24"/>
        </w:rPr>
      </w:pPr>
    </w:p>
    <w:p xmlns:wp14="http://schemas.microsoft.com/office/word/2010/wordml" w:rsidR="00A8611F" w:rsidRDefault="00A8611F" w14:paraId="62486C05" wp14:textId="77777777">
      <w:pPr>
        <w:rPr>
          <w:sz w:val="24"/>
          <w:szCs w:val="24"/>
        </w:rPr>
      </w:pPr>
      <w:bookmarkStart w:name="_gjdgxs" w:colFirst="0" w:colLast="0" w:id="0"/>
      <w:bookmarkEnd w:id="0"/>
    </w:p>
    <w:sectPr w:rsidR="00A8611F">
      <w:footerReference w:type="first" r:id="rId10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E0453" w:rsidRDefault="00FE0453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E0453" w:rsidRDefault="00FE0453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8611F" w:rsidRDefault="00FE0453" w14:paraId="50F40EBE" wp14:textId="77777777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Notice: Please solve the following case (use clear handwriting, take a photo or scan it and upload on ITC)</w:t>
    </w:r>
  </w:p>
  <w:p xmlns:wp14="http://schemas.microsoft.com/office/word/2010/wordml" w:rsidR="00A8611F" w:rsidRDefault="00A8611F" w14:paraId="1299C43A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E0453" w:rsidRDefault="00FE0453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E0453" w:rsidRDefault="00FE0453" w14:paraId="3461D77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1F"/>
    <w:rsid w:val="009618F7"/>
    <w:rsid w:val="00A8611F"/>
    <w:rsid w:val="00FE0453"/>
    <w:rsid w:val="0F87A706"/>
    <w:rsid w:val="19FCB049"/>
    <w:rsid w:val="32A2F70E"/>
    <w:rsid w:val="33ADC6AB"/>
    <w:rsid w:val="405FC141"/>
    <w:rsid w:val="5453DCDE"/>
    <w:rsid w:val="7D1CC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B71B7"/>
  <w15:docId w15:val="{BE98FF3B-FF70-4433-8782-D819CD1FD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image" Target="media/image4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noorattal.2004@hotmail.com</lastModifiedBy>
  <revision>3</revision>
  <dcterms:created xsi:type="dcterms:W3CDTF">2025-07-29T17:16:00.0000000Z</dcterms:created>
  <dcterms:modified xsi:type="dcterms:W3CDTF">2025-07-29T17:19:52.7859838Z</dcterms:modified>
</coreProperties>
</file>